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8" w:rsidRDefault="00631FF8" w:rsidP="0011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E0BA6">
        <w:rPr>
          <w:rFonts w:ascii="Times New Roman" w:eastAsia="Times New Roman" w:hAnsi="Times New Roman" w:cs="Times New Roman"/>
        </w:rPr>
        <w:t>Лестничный подъемник для инвалидов  - автономное, мобильное подъемное устройство, предназначенное для подъема и спуска людей в креслах-колясках по лестничным маршам учреждений и в других объектах городской инфраструктуры, в т.ч. на территориях с разнымуровнем высот,</w:t>
      </w:r>
      <w:r w:rsidRPr="004E0BA6">
        <w:rPr>
          <w:rFonts w:ascii="Arial" w:eastAsia="Times New Roman" w:hAnsi="Arial" w:cs="Arial"/>
          <w:noProof/>
        </w:rPr>
        <w:t xml:space="preserve"> </w:t>
      </w:r>
      <w:r w:rsidRPr="004E0BA6">
        <w:rPr>
          <w:rFonts w:ascii="Times New Roman" w:eastAsia="Times New Roman" w:hAnsi="Times New Roman" w:cs="Times New Roman"/>
        </w:rPr>
        <w:t xml:space="preserve"> пешеходно-транспортных  коммуникациях и ландшафтно-парковых зонах с рельефной поверхностью.</w:t>
      </w:r>
      <w:r w:rsidRPr="004E0BA6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9E1A4D" w:rsidRPr="004E0BA6" w:rsidRDefault="009E1A4D" w:rsidP="0011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Грузоподъёмность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150 кг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мощность мотора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300 Вт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привод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гусеничный самотормозящий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тормоза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электромагнитные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электропитание зарядного устройства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220В, 80 Вт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батарея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12В, 27Ач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время полной зарядки полностью разряженной батареи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Не более 9ч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напряжение питания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12В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запас хода вверх с max грузом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650 ступеней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скорость движения вверх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5,8 м/мин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скорость движения вниз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8,8 м/мин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max уклон лестницы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35º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min ширина лестницы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800 мм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min размер площадки для разворота (под 90 градусов)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1200х1000 мм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min размер площадки для разворота (под 180 градусов)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1200х2400 мм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общий вес комплекта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75 -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78 кг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габаритные размеры в сборе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770х1400х950 мм</w:t>
            </w:r>
            <w:r w:rsidR="001125C1" w:rsidRPr="009E1A4D">
              <w:rPr>
                <w:rFonts w:ascii="Times New Roman" w:eastAsia="Times New Roman" w:hAnsi="Times New Roman" w:cs="Times New Roman"/>
              </w:rPr>
              <w:t>,</w:t>
            </w:r>
            <w:r w:rsidR="004E0BA6" w:rsidRPr="009E1A4D">
              <w:rPr>
                <w:rFonts w:ascii="Times New Roman" w:eastAsia="Times New Roman" w:hAnsi="Times New Roman" w:cs="Times New Roman"/>
              </w:rPr>
              <w:t xml:space="preserve"> </w:t>
            </w:r>
            <w:r w:rsidRPr="009E1A4D">
              <w:rPr>
                <w:rFonts w:ascii="Times New Roman" w:eastAsia="Times New Roman" w:hAnsi="Times New Roman" w:cs="Times New Roman"/>
              </w:rPr>
              <w:t>не более 800х1450х1000мм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размер рулевой стойки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1125C1" w:rsidRPr="009E1A4D">
              <w:rPr>
                <w:rFonts w:ascii="Times New Roman" w:eastAsia="Times New Roman" w:hAnsi="Times New Roman" w:cs="Times New Roman"/>
              </w:rPr>
              <w:t>770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х950 мм</w:t>
            </w:r>
            <w:r w:rsidRPr="009E1A4D">
              <w:rPr>
                <w:rFonts w:ascii="Times New Roman" w:eastAsia="Times New Roman" w:hAnsi="Times New Roman" w:cs="Times New Roman"/>
              </w:rPr>
              <w:t xml:space="preserve"> не более </w:t>
            </w:r>
            <w:r w:rsidR="001125C1" w:rsidRPr="009E1A4D">
              <w:rPr>
                <w:rFonts w:ascii="Times New Roman" w:eastAsia="Times New Roman" w:hAnsi="Times New Roman" w:cs="Times New Roman"/>
              </w:rPr>
              <w:t>800х1000 мм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размер основания (привода)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1125C1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 xml:space="preserve">400х950х310 мм  </w:t>
            </w:r>
            <w:r w:rsidRPr="009E1A4D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9E1A4D">
              <w:rPr>
                <w:rFonts w:ascii="Times New Roman" w:hAnsi="Times New Roman" w:cs="Times New Roman"/>
              </w:rPr>
              <w:t>500х1000х400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температура хранения и эксплуатации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631FF8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не уже диапазона </w:t>
            </w:r>
            <w:r w:rsidR="004E0BA6" w:rsidRPr="009E1A4D">
              <w:rPr>
                <w:rFonts w:ascii="Times New Roman" w:eastAsia="Times New Roman" w:hAnsi="Times New Roman" w:cs="Times New Roman"/>
              </w:rPr>
              <w:t>-10ºC÷50ºC</w:t>
            </w:r>
          </w:p>
        </w:tc>
      </w:tr>
      <w:tr w:rsidR="009E1A4D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4D" w:rsidRPr="009E1A4D" w:rsidRDefault="009E1A4D" w:rsidP="00A81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4D">
              <w:rPr>
                <w:rFonts w:ascii="Times New Roman" w:hAnsi="Times New Roman" w:cs="Times New Roman"/>
              </w:rPr>
              <w:t>Прокладка проводов между штурвалом и основным блоком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A4D" w:rsidRPr="009E1A4D" w:rsidRDefault="009E1A4D" w:rsidP="00A81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hAnsi="Times New Roman" w:cs="Times New Roman"/>
              </w:rPr>
              <w:t>скрытая (не выходящая наружу)</w:t>
            </w:r>
          </w:p>
        </w:tc>
      </w:tr>
      <w:tr w:rsidR="009E1A4D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4D" w:rsidRPr="009E1A4D" w:rsidRDefault="009E1A4D" w:rsidP="00A81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4D">
              <w:rPr>
                <w:rFonts w:ascii="Times New Roman" w:hAnsi="Times New Roman" w:cs="Times New Roman"/>
              </w:rPr>
              <w:t>Расположение плавких предохранителей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A4D" w:rsidRPr="009E1A4D" w:rsidRDefault="009E1A4D" w:rsidP="00A81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hAnsi="Times New Roman" w:cs="Times New Roman"/>
              </w:rPr>
              <w:t>скрытое, в недоступном без специального инструмента месте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2 колеса в средней части подъемника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- для разворота подъемника на промежуточных площадках на 360 градусов на месте без усилий 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 xml:space="preserve">- возможность перекатывания устройства на горизонтальных площадках без усилий 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Колеса холостого хода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Подъемное устройство оснащено колесами холостого хода для движения по прямолинейному участку – электроуправляемая втягивающаяся 2-х колесная система, автоматически убирающаяся при начале движения.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На панели управления устройством располагаются: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 кнопки хода (вперед/назад);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 кнопка аварийной остановки устройства;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 оптический гравитационный сигнализатор наклона с цветовой индикацией предельно допустимых величин наклона лестничного марша;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 кнопка активации 2-х колесной системы.</w:t>
            </w:r>
          </w:p>
        </w:tc>
      </w:tr>
      <w:tr w:rsidR="004E0BA6" w:rsidRPr="009E1A4D" w:rsidTr="009E1A4D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На стойке управления располагаются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Рычаги безопасности и присоединения/отсоединения стойки управления: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– нет необходимости наклоняться к рычагам на основании подъемника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большая безопасность и контроль, простота управления</w:t>
            </w:r>
          </w:p>
        </w:tc>
      </w:tr>
      <w:tr w:rsidR="004E0BA6" w:rsidRPr="009E1A4D" w:rsidTr="009E1A4D">
        <w:trPr>
          <w:cantSplit/>
          <w:trHeight w:val="8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На основании (приводе) со стороны крепления рулевой стойки располагаются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 световой сигнализатор уровня заряда батареи;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 устройство контроля доступа (ключ).</w:t>
            </w:r>
          </w:p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-  дополнительная кнопка для приведения основания в действие</w:t>
            </w:r>
          </w:p>
        </w:tc>
      </w:tr>
      <w:tr w:rsidR="004E0BA6" w:rsidRPr="009E1A4D" w:rsidTr="009E1A4D">
        <w:trPr>
          <w:cantSplit/>
          <w:trHeight w:val="4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Зарядное устройство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Отдельное, не встроенное в подъемник</w:t>
            </w:r>
          </w:p>
        </w:tc>
      </w:tr>
      <w:tr w:rsidR="004E0BA6" w:rsidRPr="009E1A4D" w:rsidTr="009E1A4D">
        <w:trPr>
          <w:cantSplit/>
          <w:trHeight w:val="9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lastRenderedPageBreak/>
              <w:t>Комплект поставки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A6" w:rsidRPr="009E1A4D" w:rsidRDefault="004E0BA6" w:rsidP="0011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A4D">
              <w:rPr>
                <w:rFonts w:ascii="Times New Roman" w:eastAsia="Times New Roman" w:hAnsi="Times New Roman" w:cs="Times New Roman"/>
              </w:rPr>
              <w:t>Подъемное устройство (основание, стойка рулевого управления, навесные рампы, подголовник, аккумуляторная батарея, зарядное устройство), руководство по эксплуатации, гарантия, сертификат.</w:t>
            </w:r>
          </w:p>
        </w:tc>
      </w:tr>
    </w:tbl>
    <w:p w:rsidR="006C2503" w:rsidRPr="004E0BA6" w:rsidRDefault="006C2503" w:rsidP="001125C1">
      <w:pPr>
        <w:autoSpaceDE w:val="0"/>
        <w:autoSpaceDN w:val="0"/>
        <w:adjustRightInd w:val="0"/>
        <w:spacing w:after="0" w:line="240" w:lineRule="auto"/>
      </w:pPr>
    </w:p>
    <w:sectPr w:rsidR="006C2503" w:rsidRPr="004E0BA6" w:rsidSect="00740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A0" w:rsidRDefault="00B721A0" w:rsidP="0074003F">
      <w:pPr>
        <w:spacing w:after="0" w:line="240" w:lineRule="auto"/>
      </w:pPr>
      <w:r>
        <w:separator/>
      </w:r>
    </w:p>
  </w:endnote>
  <w:endnote w:type="continuationSeparator" w:id="1">
    <w:p w:rsidR="00B721A0" w:rsidRDefault="00B721A0" w:rsidP="0074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A0" w:rsidRDefault="00B721A0" w:rsidP="0074003F">
      <w:pPr>
        <w:spacing w:after="0" w:line="240" w:lineRule="auto"/>
      </w:pPr>
      <w:r>
        <w:separator/>
      </w:r>
    </w:p>
  </w:footnote>
  <w:footnote w:type="continuationSeparator" w:id="1">
    <w:p w:rsidR="00B721A0" w:rsidRDefault="00B721A0" w:rsidP="0074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7A2"/>
    <w:multiLevelType w:val="hybridMultilevel"/>
    <w:tmpl w:val="D1705606"/>
    <w:lvl w:ilvl="0" w:tplc="04AEE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0E53"/>
    <w:multiLevelType w:val="hybridMultilevel"/>
    <w:tmpl w:val="2A4884D8"/>
    <w:lvl w:ilvl="0" w:tplc="EA7E7086">
      <w:start w:val="1"/>
      <w:numFmt w:val="decimal"/>
      <w:lvlText w:val="%1."/>
      <w:lvlJc w:val="left"/>
      <w:pPr>
        <w:ind w:left="213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E23314F"/>
    <w:multiLevelType w:val="hybridMultilevel"/>
    <w:tmpl w:val="AF8E8C94"/>
    <w:lvl w:ilvl="0" w:tplc="04AEE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7B9"/>
    <w:multiLevelType w:val="hybridMultilevel"/>
    <w:tmpl w:val="B0AA14A2"/>
    <w:lvl w:ilvl="0" w:tplc="9294A8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43C1"/>
    <w:multiLevelType w:val="hybridMultilevel"/>
    <w:tmpl w:val="1A964620"/>
    <w:lvl w:ilvl="0" w:tplc="0419000F">
      <w:start w:val="1"/>
      <w:numFmt w:val="decimal"/>
      <w:lvlText w:val="%1."/>
      <w:lvlJc w:val="left"/>
      <w:pPr>
        <w:ind w:left="213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9AA6B81"/>
    <w:multiLevelType w:val="hybridMultilevel"/>
    <w:tmpl w:val="07CC9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03F"/>
    <w:rsid w:val="0001569B"/>
    <w:rsid w:val="0001758B"/>
    <w:rsid w:val="00025BC0"/>
    <w:rsid w:val="0003106B"/>
    <w:rsid w:val="00032389"/>
    <w:rsid w:val="0004646B"/>
    <w:rsid w:val="000C0DF4"/>
    <w:rsid w:val="001125C1"/>
    <w:rsid w:val="00135B8E"/>
    <w:rsid w:val="00180D98"/>
    <w:rsid w:val="00185698"/>
    <w:rsid w:val="001B7EF2"/>
    <w:rsid w:val="001E7D88"/>
    <w:rsid w:val="002070EE"/>
    <w:rsid w:val="002501D9"/>
    <w:rsid w:val="00281985"/>
    <w:rsid w:val="002A0FCD"/>
    <w:rsid w:val="002C0E02"/>
    <w:rsid w:val="00307D23"/>
    <w:rsid w:val="00345EF6"/>
    <w:rsid w:val="003737A5"/>
    <w:rsid w:val="00385EFB"/>
    <w:rsid w:val="00403C5E"/>
    <w:rsid w:val="004111A3"/>
    <w:rsid w:val="00437C85"/>
    <w:rsid w:val="0046412B"/>
    <w:rsid w:val="00487CAD"/>
    <w:rsid w:val="004A28AE"/>
    <w:rsid w:val="004E0BA6"/>
    <w:rsid w:val="00513D8D"/>
    <w:rsid w:val="005E246D"/>
    <w:rsid w:val="005E691E"/>
    <w:rsid w:val="006009B9"/>
    <w:rsid w:val="006053CD"/>
    <w:rsid w:val="00624958"/>
    <w:rsid w:val="00631FF8"/>
    <w:rsid w:val="00685006"/>
    <w:rsid w:val="00692516"/>
    <w:rsid w:val="006A4C17"/>
    <w:rsid w:val="006B1EFF"/>
    <w:rsid w:val="006B2934"/>
    <w:rsid w:val="006C2503"/>
    <w:rsid w:val="006C69FC"/>
    <w:rsid w:val="00702C25"/>
    <w:rsid w:val="00735ABF"/>
    <w:rsid w:val="0074003F"/>
    <w:rsid w:val="007C345A"/>
    <w:rsid w:val="007E6160"/>
    <w:rsid w:val="00830234"/>
    <w:rsid w:val="008913AD"/>
    <w:rsid w:val="00920902"/>
    <w:rsid w:val="0094061D"/>
    <w:rsid w:val="009A1947"/>
    <w:rsid w:val="009C1555"/>
    <w:rsid w:val="009E1A4D"/>
    <w:rsid w:val="009F45F0"/>
    <w:rsid w:val="00A12890"/>
    <w:rsid w:val="00A256AC"/>
    <w:rsid w:val="00A420BA"/>
    <w:rsid w:val="00A51294"/>
    <w:rsid w:val="00A92DBE"/>
    <w:rsid w:val="00B07B41"/>
    <w:rsid w:val="00B721A0"/>
    <w:rsid w:val="00BB731B"/>
    <w:rsid w:val="00BF6DFA"/>
    <w:rsid w:val="00C7350E"/>
    <w:rsid w:val="00C909FF"/>
    <w:rsid w:val="00CA39BF"/>
    <w:rsid w:val="00CF12A4"/>
    <w:rsid w:val="00D14C63"/>
    <w:rsid w:val="00DA3CF4"/>
    <w:rsid w:val="00E779CA"/>
    <w:rsid w:val="00EB3A47"/>
    <w:rsid w:val="00EC008D"/>
    <w:rsid w:val="00EE1432"/>
    <w:rsid w:val="00EF68DF"/>
    <w:rsid w:val="00F013D1"/>
    <w:rsid w:val="00F42F68"/>
    <w:rsid w:val="00F56C3D"/>
    <w:rsid w:val="00F86029"/>
    <w:rsid w:val="00F8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003F"/>
  </w:style>
  <w:style w:type="paragraph" w:styleId="a5">
    <w:name w:val="footer"/>
    <w:basedOn w:val="a"/>
    <w:link w:val="a6"/>
    <w:uiPriority w:val="99"/>
    <w:semiHidden/>
    <w:unhideWhenUsed/>
    <w:rsid w:val="007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03F"/>
  </w:style>
  <w:style w:type="paragraph" w:styleId="a7">
    <w:name w:val="Balloon Text"/>
    <w:basedOn w:val="a"/>
    <w:link w:val="a8"/>
    <w:uiPriority w:val="99"/>
    <w:semiHidden/>
    <w:unhideWhenUsed/>
    <w:rsid w:val="0074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310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5BC4-83C1-41B1-BFF5-1623096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2013-05-12T08:22:00Z</cp:lastPrinted>
  <dcterms:created xsi:type="dcterms:W3CDTF">2013-05-08T09:46:00Z</dcterms:created>
  <dcterms:modified xsi:type="dcterms:W3CDTF">2015-06-23T09:14:00Z</dcterms:modified>
</cp:coreProperties>
</file>